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79" w:rsidRPr="003139ED" w:rsidRDefault="006156E3" w:rsidP="00B95879">
      <w:pPr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 xml:space="preserve">კომპანიის ბალანსზე ირიცხება მაღალი ძაბვის საჰაერო და მიწისქვეშა ხაზები, სატრანსფორმატორო პუნქტები, ტრანსფორმატორები, გამთიშველები და რეზერვის ავტომატური ჩართვის ფარები. </w:t>
      </w:r>
      <w:r w:rsidR="001E3E8A" w:rsidRPr="003139ED">
        <w:rPr>
          <w:rFonts w:ascii="Sylfaen" w:hAnsi="Sylfaen"/>
          <w:sz w:val="20"/>
          <w:szCs w:val="20"/>
          <w:lang w:val="ka-GE"/>
        </w:rPr>
        <w:t xml:space="preserve">კონტრაქტორი </w:t>
      </w:r>
      <w:r w:rsidRPr="003139ED">
        <w:rPr>
          <w:rFonts w:ascii="Sylfaen" w:hAnsi="Sylfaen"/>
          <w:sz w:val="20"/>
          <w:szCs w:val="20"/>
          <w:lang w:val="ka-GE"/>
        </w:rPr>
        <w:t>ჩამოთვლილი ინფრასტრუქტურის მოსავლელად და დაზიანებებზე რეაგირებისთვის</w:t>
      </w:r>
      <w:r w:rsidR="001E3E8A" w:rsidRPr="003139ED">
        <w:rPr>
          <w:rFonts w:ascii="Sylfaen" w:hAnsi="Sylfaen"/>
          <w:sz w:val="20"/>
          <w:szCs w:val="20"/>
          <w:lang w:val="ka-GE"/>
        </w:rPr>
        <w:t>,</w:t>
      </w:r>
      <w:r w:rsidRPr="003139ED">
        <w:rPr>
          <w:rFonts w:ascii="Sylfaen" w:hAnsi="Sylfaen"/>
          <w:sz w:val="20"/>
          <w:szCs w:val="20"/>
          <w:lang w:val="ka-GE"/>
        </w:rPr>
        <w:t xml:space="preserve"> უნდა აკმაყოფილებდეს შემდეგ მოთხოვნებს: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>”კომპანიას” უნდა ჰქონდეს ლაბორატორიის აკრედიტაციის მოწმობა გაცემული საქართველოს აკრედიტაციის ერთიანი ეროვნული ორგანოს მიერ. აკრედიტაციის სფერო განისაზღვრება მოწმობის დანართში.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>უნდა ჰყავდეს მაღალი ძაბვის ლაბორატორიის მანქანა, რომელიც აღჭურვილი იქნება შესაბამისი საზომი ელ.</w:t>
      </w:r>
      <w:r w:rsidR="001E3E8A" w:rsidRPr="003139ED">
        <w:rPr>
          <w:rFonts w:ascii="Sylfaen" w:hAnsi="Sylfaen"/>
          <w:sz w:val="20"/>
          <w:szCs w:val="20"/>
          <w:lang w:val="ka-GE"/>
        </w:rPr>
        <w:t xml:space="preserve"> </w:t>
      </w:r>
      <w:r w:rsidRPr="003139ED">
        <w:rPr>
          <w:rFonts w:ascii="Sylfaen" w:hAnsi="Sylfaen"/>
          <w:sz w:val="20"/>
          <w:szCs w:val="20"/>
          <w:lang w:val="ka-GE"/>
        </w:rPr>
        <w:t>ხელსაწყოთი, რომელიც გატარებული და დამოწმებული უნდა იყოს საქ</w:t>
      </w:r>
      <w:r w:rsidR="001E3E8A" w:rsidRPr="003139ED">
        <w:rPr>
          <w:rFonts w:ascii="Sylfaen" w:hAnsi="Sylfaen"/>
          <w:sz w:val="20"/>
          <w:szCs w:val="20"/>
          <w:lang w:val="ka-GE"/>
        </w:rPr>
        <w:t xml:space="preserve">. </w:t>
      </w:r>
      <w:r w:rsidRPr="003139ED">
        <w:rPr>
          <w:rFonts w:ascii="Sylfaen" w:hAnsi="Sylfaen"/>
          <w:sz w:val="20"/>
          <w:szCs w:val="20"/>
          <w:lang w:val="ka-GE"/>
        </w:rPr>
        <w:t>სტანდარტში.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 xml:space="preserve">”კომპანიას” უნდა გააჩნდეს </w:t>
      </w:r>
      <w:r w:rsidR="001E3E8A" w:rsidRPr="003139ED">
        <w:rPr>
          <w:rFonts w:ascii="Sylfaen" w:hAnsi="Sylfaen"/>
          <w:sz w:val="20"/>
          <w:szCs w:val="20"/>
          <w:lang w:val="ka-GE"/>
        </w:rPr>
        <w:t xml:space="preserve">მაღალ ძაბვაზე </w:t>
      </w:r>
      <w:r w:rsidRPr="003139ED">
        <w:rPr>
          <w:rFonts w:ascii="Sylfaen" w:hAnsi="Sylfaen"/>
          <w:sz w:val="20"/>
          <w:szCs w:val="20"/>
          <w:lang w:val="ka-GE"/>
        </w:rPr>
        <w:t>არანკლებ 4-5 წლის მუშაობის გამოცდილება.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>მაღალ ძაბვაზე და დაბალ ძაბვაზე მომსახურე პერსონალს უნდა ჰქონდეს საკვალიფიკაციო მოწმობები და ჩაბარებული უნდა ჰქონდეს გამოცდები უსაფრთხოების ტექნიკაში.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 xml:space="preserve">”კომპანიის” მომსახურე პერსონალმა უნდა იცოდეს ავტომატური გადამრთველის ”ავეერის” მუშაობის პრინციპი და უნდა ერკვეოდეს ელექტრო-სქემაში. 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>”კომპანიას” უნდა გააჩნდეს მინიმუმ ერთი მსუბუქი ავტომანქანა 24-საათიანი სადისპეჩერო მომსახურებისათვის.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>”კომპანიამ” უნდა განახორციელოს 24-საათიანი სადისპეჩერო მომსახურება  თბილი</w:t>
      </w:r>
      <w:r w:rsidR="001E3E8A" w:rsidRPr="003139ED">
        <w:rPr>
          <w:rFonts w:ascii="Sylfaen" w:hAnsi="Sylfaen"/>
          <w:sz w:val="20"/>
          <w:szCs w:val="20"/>
          <w:lang w:val="ka-GE"/>
        </w:rPr>
        <w:t>ს</w:t>
      </w:r>
      <w:r w:rsidRPr="003139ED">
        <w:rPr>
          <w:rFonts w:ascii="Sylfaen" w:hAnsi="Sylfaen"/>
          <w:sz w:val="20"/>
          <w:szCs w:val="20"/>
          <w:lang w:val="ka-GE"/>
        </w:rPr>
        <w:t xml:space="preserve">სა და </w:t>
      </w:r>
      <w:r w:rsidR="001E3E8A" w:rsidRPr="003139ED">
        <w:rPr>
          <w:rFonts w:ascii="Sylfaen" w:hAnsi="Sylfaen"/>
          <w:sz w:val="20"/>
          <w:szCs w:val="20"/>
          <w:lang w:val="ka-GE"/>
        </w:rPr>
        <w:t>რეგიონებში</w:t>
      </w:r>
      <w:r w:rsidRPr="003139ED">
        <w:rPr>
          <w:rFonts w:ascii="Sylfaen" w:hAnsi="Sylfaen"/>
          <w:sz w:val="20"/>
          <w:szCs w:val="20"/>
          <w:lang w:val="ka-GE"/>
        </w:rPr>
        <w:t xml:space="preserve">  ”</w:t>
      </w:r>
      <w:r w:rsidR="001E3E8A" w:rsidRPr="003139ED">
        <w:rPr>
          <w:rFonts w:ascii="Sylfaen" w:hAnsi="Sylfaen"/>
          <w:sz w:val="20"/>
          <w:szCs w:val="20"/>
          <w:lang w:val="ka-GE"/>
        </w:rPr>
        <w:t>სილქნეტი</w:t>
      </w:r>
      <w:r w:rsidRPr="003139ED">
        <w:rPr>
          <w:rFonts w:ascii="Sylfaen" w:hAnsi="Sylfaen"/>
          <w:sz w:val="20"/>
          <w:szCs w:val="20"/>
          <w:lang w:val="ka-GE"/>
        </w:rPr>
        <w:t>”</w:t>
      </w:r>
      <w:r w:rsidR="001E3E8A" w:rsidRPr="003139ED">
        <w:rPr>
          <w:rFonts w:ascii="Sylfaen" w:hAnsi="Sylfaen"/>
          <w:sz w:val="20"/>
          <w:szCs w:val="20"/>
          <w:lang w:val="ka-GE"/>
        </w:rPr>
        <w:t>-ს</w:t>
      </w:r>
      <w:r w:rsidRPr="003139ED">
        <w:rPr>
          <w:rFonts w:ascii="Sylfaen" w:hAnsi="Sylfaen"/>
          <w:sz w:val="20"/>
          <w:szCs w:val="20"/>
          <w:lang w:val="ka-GE"/>
        </w:rPr>
        <w:t xml:space="preserve"> ბალანსზე არსებული სატრანსფორმატორო ჯიხურების, მაღალი და დაბალი ძაბვის კაბელებისა და ელ.</w:t>
      </w:r>
      <w:r w:rsidR="001E3E8A" w:rsidRPr="003139ED">
        <w:rPr>
          <w:rFonts w:ascii="Sylfaen" w:hAnsi="Sylfaen"/>
          <w:sz w:val="20"/>
          <w:szCs w:val="20"/>
          <w:lang w:val="ka-GE"/>
        </w:rPr>
        <w:t xml:space="preserve"> </w:t>
      </w:r>
      <w:r w:rsidRPr="003139ED">
        <w:rPr>
          <w:rFonts w:ascii="Sylfaen" w:hAnsi="Sylfaen"/>
          <w:sz w:val="20"/>
          <w:szCs w:val="20"/>
          <w:lang w:val="ka-GE"/>
        </w:rPr>
        <w:t>მოწყობილობა-დანადგარებზე.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 xml:space="preserve">”კომპანიას” უნდა გააჩნდეს მიწის სამუშაოებისათვის, როგორც </w:t>
      </w:r>
      <w:r w:rsidR="00256E27" w:rsidRPr="003139ED">
        <w:rPr>
          <w:rFonts w:ascii="Sylfaen" w:hAnsi="Sylfaen"/>
          <w:sz w:val="20"/>
          <w:szCs w:val="20"/>
          <w:lang w:val="ka-GE"/>
        </w:rPr>
        <w:t>შიდ</w:t>
      </w:r>
      <w:r w:rsidRPr="003139ED">
        <w:rPr>
          <w:rFonts w:ascii="Sylfaen" w:hAnsi="Sylfaen"/>
          <w:sz w:val="20"/>
          <w:szCs w:val="20"/>
          <w:lang w:val="ka-GE"/>
        </w:rPr>
        <w:t>ა</w:t>
      </w:r>
      <w:r w:rsidR="00256E27" w:rsidRPr="003139ED">
        <w:rPr>
          <w:rFonts w:ascii="Sylfaen" w:hAnsi="Sylfaen"/>
          <w:sz w:val="20"/>
          <w:szCs w:val="20"/>
        </w:rPr>
        <w:t xml:space="preserve"> </w:t>
      </w:r>
      <w:r w:rsidRPr="003139ED">
        <w:rPr>
          <w:rFonts w:ascii="Sylfaen" w:hAnsi="Sylfaen"/>
          <w:sz w:val="20"/>
          <w:szCs w:val="20"/>
          <w:lang w:val="ka-GE"/>
        </w:rPr>
        <w:t>ძრავის კომპრესორი, ასევე  ელექტრო კომპრესორი.</w:t>
      </w:r>
    </w:p>
    <w:p w:rsidR="006156E3" w:rsidRPr="003139ED" w:rsidRDefault="006156E3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>”კომპანიამ” თავისი მასალებით უნდა უზრუნველყოს სს ”სილქნეტის” ბალანსზე არსებული როგორც მაღალი ძაბვის, ასევე დაბალი ძაბვის კაბელებ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>ს, სატრანსფორმატორო ჯიხურებ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>ს, ძალოვან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 xml:space="preserve"> ტრანსფორმატორებ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>ს, ასევე მაღალი ძაბვის ზეთოვან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 xml:space="preserve"> და მექანიკურ</w:t>
      </w:r>
      <w:r w:rsidR="00904206">
        <w:rPr>
          <w:rFonts w:ascii="Sylfaen" w:hAnsi="Sylfaen"/>
          <w:sz w:val="20"/>
          <w:szCs w:val="20"/>
          <w:lang w:val="ka-GE"/>
        </w:rPr>
        <w:t xml:space="preserve">ი </w:t>
      </w:r>
      <w:r w:rsidRPr="003139ED">
        <w:rPr>
          <w:rFonts w:ascii="Sylfaen" w:hAnsi="Sylfaen"/>
          <w:sz w:val="20"/>
          <w:szCs w:val="20"/>
          <w:lang w:val="ka-GE"/>
        </w:rPr>
        <w:t>ამომრთველებ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>ს, დაბალი ძაბვის უჯრედებ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>ს</w:t>
      </w:r>
      <w:r w:rsidR="00904206">
        <w:rPr>
          <w:rFonts w:ascii="Sylfaen" w:hAnsi="Sylfaen"/>
          <w:sz w:val="20"/>
          <w:szCs w:val="20"/>
          <w:lang w:val="ka-GE"/>
        </w:rPr>
        <w:t xml:space="preserve"> და</w:t>
      </w:r>
      <w:r w:rsidRPr="003139ED">
        <w:rPr>
          <w:rFonts w:ascii="Sylfaen" w:hAnsi="Sylfaen"/>
          <w:sz w:val="20"/>
          <w:szCs w:val="20"/>
          <w:lang w:val="ka-GE"/>
        </w:rPr>
        <w:t xml:space="preserve"> ავტომატურ გადამრთველებ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>ს ”ავეერებ</w:t>
      </w:r>
      <w:r w:rsidR="00904206">
        <w:rPr>
          <w:rFonts w:ascii="Sylfaen" w:hAnsi="Sylfaen"/>
          <w:sz w:val="20"/>
          <w:szCs w:val="20"/>
          <w:lang w:val="ka-GE"/>
        </w:rPr>
        <w:t>ი</w:t>
      </w:r>
      <w:r w:rsidRPr="003139ED">
        <w:rPr>
          <w:rFonts w:ascii="Sylfaen" w:hAnsi="Sylfaen"/>
          <w:sz w:val="20"/>
          <w:szCs w:val="20"/>
          <w:lang w:val="ka-GE"/>
        </w:rPr>
        <w:t>ს”</w:t>
      </w:r>
      <w:r w:rsidR="00904206">
        <w:rPr>
          <w:rFonts w:ascii="Sylfaen" w:hAnsi="Sylfaen"/>
          <w:sz w:val="20"/>
          <w:szCs w:val="20"/>
          <w:lang w:val="ka-GE"/>
        </w:rPr>
        <w:t xml:space="preserve"> მომსახურებას</w:t>
      </w:r>
      <w:r w:rsidRPr="003139ED">
        <w:rPr>
          <w:rFonts w:ascii="Sylfaen" w:hAnsi="Sylfaen"/>
          <w:sz w:val="20"/>
          <w:szCs w:val="20"/>
          <w:lang w:val="ka-GE"/>
        </w:rPr>
        <w:t>.</w:t>
      </w:r>
    </w:p>
    <w:p w:rsidR="006156E3" w:rsidRPr="003139ED" w:rsidRDefault="001F2D36" w:rsidP="006156E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 xml:space="preserve">(სააბონენტო მომსახურების შემთხვევაში) </w:t>
      </w:r>
      <w:r w:rsidR="006156E3" w:rsidRPr="003139ED">
        <w:rPr>
          <w:rFonts w:ascii="Sylfaen" w:hAnsi="Sylfaen"/>
          <w:sz w:val="20"/>
          <w:szCs w:val="20"/>
          <w:lang w:val="ka-GE"/>
        </w:rPr>
        <w:t>უნდა წარმოადგინოს გეგმა-გრაფიკი ელ.</w:t>
      </w:r>
      <w:r w:rsidR="007F2D40">
        <w:rPr>
          <w:rFonts w:ascii="Sylfaen" w:hAnsi="Sylfaen"/>
          <w:sz w:val="20"/>
          <w:szCs w:val="20"/>
          <w:lang w:val="ka-GE"/>
        </w:rPr>
        <w:t xml:space="preserve"> </w:t>
      </w:r>
      <w:r w:rsidR="006156E3" w:rsidRPr="003139ED">
        <w:rPr>
          <w:rFonts w:ascii="Sylfaen" w:hAnsi="Sylfaen"/>
          <w:sz w:val="20"/>
          <w:szCs w:val="20"/>
          <w:lang w:val="ka-GE"/>
        </w:rPr>
        <w:t>მოწყობილობა-დანადგარების პროფილაქტიკურ-სარემონტო სამუშაოებზე და მაღალი ძაბვის უჯრედებისა და კაბელების ამაღლებული ძაბვით გამოცდაზე.</w:t>
      </w:r>
      <w:bookmarkStart w:id="0" w:name="_GoBack"/>
      <w:bookmarkEnd w:id="0"/>
    </w:p>
    <w:p w:rsidR="001F2D36" w:rsidRPr="003139ED" w:rsidRDefault="001F2D36" w:rsidP="00B12631">
      <w:pPr>
        <w:rPr>
          <w:rFonts w:ascii="Sylfaen" w:hAnsi="Sylfaen"/>
          <w:sz w:val="20"/>
          <w:szCs w:val="20"/>
          <w:lang w:val="ka-GE"/>
        </w:rPr>
      </w:pPr>
    </w:p>
    <w:p w:rsidR="00192735" w:rsidRPr="003139ED" w:rsidRDefault="00B95879" w:rsidP="003139ED">
      <w:pPr>
        <w:rPr>
          <w:rFonts w:ascii="Sylfaen" w:hAnsi="Sylfaen" w:cs="Sylfaen"/>
          <w:sz w:val="20"/>
          <w:szCs w:val="20"/>
          <w:lang w:val="ka-GE"/>
        </w:rPr>
      </w:pPr>
      <w:r w:rsidRPr="003139ED">
        <w:rPr>
          <w:rFonts w:ascii="Sylfaen" w:hAnsi="Sylfaen"/>
          <w:sz w:val="20"/>
          <w:szCs w:val="20"/>
          <w:lang w:val="ka-GE"/>
        </w:rPr>
        <w:t xml:space="preserve"> </w:t>
      </w:r>
    </w:p>
    <w:p w:rsidR="00B12631" w:rsidRPr="003139ED" w:rsidRDefault="00B12631" w:rsidP="00192735">
      <w:pPr>
        <w:rPr>
          <w:rFonts w:ascii="Sylfaen" w:hAnsi="Sylfaen"/>
          <w:sz w:val="20"/>
          <w:szCs w:val="20"/>
          <w:lang w:val="ka-GE"/>
        </w:rPr>
      </w:pPr>
    </w:p>
    <w:sectPr w:rsidR="00B12631" w:rsidRPr="0031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565"/>
    <w:multiLevelType w:val="hybridMultilevel"/>
    <w:tmpl w:val="8062A0B6"/>
    <w:lvl w:ilvl="0" w:tplc="33243E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387"/>
    <w:multiLevelType w:val="hybridMultilevel"/>
    <w:tmpl w:val="EA04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1362B"/>
    <w:multiLevelType w:val="hybridMultilevel"/>
    <w:tmpl w:val="5102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79"/>
    <w:rsid w:val="00192735"/>
    <w:rsid w:val="001E3E8A"/>
    <w:rsid w:val="001F2D36"/>
    <w:rsid w:val="00256E27"/>
    <w:rsid w:val="003069D0"/>
    <w:rsid w:val="003139ED"/>
    <w:rsid w:val="004D0EDC"/>
    <w:rsid w:val="00607C0A"/>
    <w:rsid w:val="006135CB"/>
    <w:rsid w:val="006156E3"/>
    <w:rsid w:val="007F2D40"/>
    <w:rsid w:val="00904206"/>
    <w:rsid w:val="00B12631"/>
    <w:rsid w:val="00B95879"/>
    <w:rsid w:val="00D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Silknet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Elbakidze</dc:creator>
  <cp:lastModifiedBy>Tamar Patsuria</cp:lastModifiedBy>
  <cp:revision>5</cp:revision>
  <dcterms:created xsi:type="dcterms:W3CDTF">2016-03-13T12:22:00Z</dcterms:created>
  <dcterms:modified xsi:type="dcterms:W3CDTF">2016-03-21T15:25:00Z</dcterms:modified>
</cp:coreProperties>
</file>